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93" w:rsidRPr="00072B8A" w:rsidRDefault="00BA1693" w:rsidP="00BA1693">
      <w:pPr>
        <w:jc w:val="center"/>
        <w:rPr>
          <w:rFonts w:ascii="Verdana" w:hAnsi="Verdana" w:cs="Arial"/>
          <w:b/>
          <w:bCs/>
          <w:color w:val="008000"/>
          <w:sz w:val="40"/>
          <w:szCs w:val="36"/>
        </w:rPr>
      </w:pPr>
      <w:r w:rsidRPr="00072B8A">
        <w:rPr>
          <w:rFonts w:ascii="Verdana" w:hAnsi="Verdana" w:cs="Arial"/>
          <w:b/>
          <w:bCs/>
          <w:color w:val="008000"/>
          <w:sz w:val="40"/>
          <w:szCs w:val="36"/>
        </w:rPr>
        <w:t>VILLES EN TRANSITION</w:t>
      </w:r>
    </w:p>
    <w:p w:rsidR="00BA1693" w:rsidRDefault="00BA1693" w:rsidP="00BA1693">
      <w:pPr>
        <w:jc w:val="center"/>
        <w:rPr>
          <w:rFonts w:ascii="Verdana" w:hAnsi="Verdana" w:cs="Arial"/>
          <w:b/>
          <w:bCs/>
          <w:color w:val="008000"/>
          <w:sz w:val="40"/>
          <w:szCs w:val="36"/>
        </w:rPr>
      </w:pPr>
      <w:r w:rsidRPr="00072B8A">
        <w:rPr>
          <w:rFonts w:ascii="Verdana" w:hAnsi="Verdana" w:cs="Arial"/>
          <w:b/>
          <w:bCs/>
          <w:color w:val="008000"/>
          <w:sz w:val="40"/>
          <w:szCs w:val="36"/>
        </w:rPr>
        <w:t>Groupe de Toulouse</w:t>
      </w:r>
    </w:p>
    <w:p w:rsidR="002B1FC6" w:rsidRPr="00E53E9B" w:rsidRDefault="002B1FC6" w:rsidP="00BA1693">
      <w:pPr>
        <w:jc w:val="center"/>
        <w:rPr>
          <w:rFonts w:ascii="Verdana" w:hAnsi="Verdana" w:cs="Arial"/>
          <w:b/>
          <w:bCs/>
          <w:color w:val="008000"/>
          <w:sz w:val="36"/>
          <w:szCs w:val="36"/>
        </w:rPr>
      </w:pPr>
    </w:p>
    <w:p w:rsidR="00BA1693" w:rsidRPr="00A41A7C" w:rsidRDefault="00BA1693" w:rsidP="008E73CA">
      <w:pPr>
        <w:jc w:val="center"/>
        <w:rPr>
          <w:rFonts w:ascii="Verdana" w:hAnsi="Verdana" w:cs="Arial"/>
          <w:color w:val="008000"/>
          <w:sz w:val="20"/>
          <w:szCs w:val="20"/>
        </w:rPr>
      </w:pPr>
      <w:r>
        <w:rPr>
          <w:rFonts w:ascii="Verdana" w:hAnsi="Verdana" w:cs="Arial"/>
          <w:b/>
          <w:bCs/>
          <w:color w:val="008000"/>
          <w:sz w:val="20"/>
          <w:szCs w:val="20"/>
        </w:rPr>
        <w:t xml:space="preserve">Contact : </w:t>
      </w:r>
      <w:hyperlink r:id="rId4" w:history="1">
        <w:r w:rsidR="008E73CA" w:rsidRPr="00A41A7C">
          <w:rPr>
            <w:rStyle w:val="Lienhypertexte"/>
            <w:rFonts w:ascii="Verdana" w:hAnsi="Verdana" w:cs="Arial"/>
            <w:sz w:val="20"/>
            <w:szCs w:val="20"/>
          </w:rPr>
          <w:t>http://fr.wiser.org/group/ToulouseTransition</w:t>
        </w:r>
      </w:hyperlink>
    </w:p>
    <w:p w:rsidR="00BA1693" w:rsidRPr="00A41A7C" w:rsidRDefault="00BA1693" w:rsidP="00BA1693">
      <w:pPr>
        <w:jc w:val="center"/>
        <w:rPr>
          <w:rFonts w:ascii="Verdana" w:hAnsi="Verdana" w:cs="Arial"/>
          <w:color w:val="008000"/>
          <w:sz w:val="20"/>
          <w:szCs w:val="20"/>
        </w:rPr>
      </w:pPr>
      <w:proofErr w:type="gramStart"/>
      <w:r w:rsidRPr="00A41A7C">
        <w:rPr>
          <w:rFonts w:ascii="Verdana" w:hAnsi="Verdana" w:cs="Arial"/>
          <w:color w:val="008000"/>
          <w:sz w:val="20"/>
          <w:szCs w:val="20"/>
        </w:rPr>
        <w:t>ou</w:t>
      </w:r>
      <w:proofErr w:type="gramEnd"/>
      <w:r w:rsidRPr="00A41A7C">
        <w:rPr>
          <w:rFonts w:ascii="Verdana" w:hAnsi="Verdana" w:cs="Arial"/>
          <w:color w:val="008000"/>
          <w:sz w:val="20"/>
          <w:szCs w:val="20"/>
        </w:rPr>
        <w:t xml:space="preserve"> </w:t>
      </w:r>
      <w:r w:rsidR="002B1FC6" w:rsidRPr="00A41A7C">
        <w:rPr>
          <w:rFonts w:ascii="Verdana" w:hAnsi="Verdana" w:cs="Arial"/>
          <w:sz w:val="20"/>
          <w:szCs w:val="20"/>
        </w:rPr>
        <w:t xml:space="preserve">Joseph GONZALES - </w:t>
      </w:r>
      <w:r w:rsidRPr="00A41A7C">
        <w:rPr>
          <w:rFonts w:ascii="Verdana" w:hAnsi="Verdana" w:cs="Arial"/>
          <w:sz w:val="20"/>
          <w:szCs w:val="20"/>
        </w:rPr>
        <w:t xml:space="preserve">05-61-83-11-03 – </w:t>
      </w:r>
      <w:r w:rsidRPr="00A41A7C">
        <w:rPr>
          <w:rFonts w:ascii="Verdana" w:hAnsi="Verdana" w:cs="Arial"/>
          <w:color w:val="008000"/>
          <w:sz w:val="20"/>
          <w:szCs w:val="20"/>
        </w:rPr>
        <w:t xml:space="preserve">email : </w:t>
      </w:r>
      <w:hyperlink r:id="rId5" w:history="1">
        <w:r w:rsidR="00A51E91" w:rsidRPr="00A41A7C">
          <w:rPr>
            <w:rStyle w:val="Lienhypertexte"/>
            <w:rFonts w:ascii="Verdana" w:hAnsi="Verdana" w:cs="Arial"/>
            <w:sz w:val="20"/>
            <w:szCs w:val="20"/>
          </w:rPr>
          <w:t>j.gonzales@laposte.net</w:t>
        </w:r>
      </w:hyperlink>
    </w:p>
    <w:p w:rsidR="00A51E91" w:rsidRPr="00A41A7C" w:rsidRDefault="00A51E91" w:rsidP="00BA1693">
      <w:pPr>
        <w:jc w:val="center"/>
        <w:rPr>
          <w:rFonts w:ascii="Verdana" w:hAnsi="Verdana" w:cs="Arial"/>
          <w:color w:val="008000"/>
          <w:sz w:val="20"/>
          <w:szCs w:val="20"/>
        </w:rPr>
      </w:pPr>
      <w:r w:rsidRPr="00A41A7C">
        <w:rPr>
          <w:rFonts w:ascii="Verdana" w:hAnsi="Verdana" w:cs="Arial"/>
          <w:color w:val="008000"/>
          <w:sz w:val="20"/>
          <w:szCs w:val="20"/>
        </w:rPr>
        <w:t xml:space="preserve"> </w:t>
      </w:r>
      <w:proofErr w:type="gramStart"/>
      <w:r w:rsidRPr="00A41A7C">
        <w:rPr>
          <w:rFonts w:ascii="Verdana" w:hAnsi="Verdana" w:cs="Arial"/>
          <w:color w:val="008000"/>
          <w:sz w:val="20"/>
          <w:szCs w:val="20"/>
        </w:rPr>
        <w:t>et</w:t>
      </w:r>
      <w:proofErr w:type="gramEnd"/>
      <w:r w:rsidRPr="00A41A7C">
        <w:rPr>
          <w:rFonts w:ascii="Verdana" w:hAnsi="Verdana" w:cs="Arial"/>
          <w:color w:val="008000"/>
          <w:sz w:val="20"/>
          <w:szCs w:val="20"/>
        </w:rPr>
        <w:t xml:space="preserve"> aussi </w:t>
      </w:r>
      <w:r w:rsidRPr="00A41A7C">
        <w:rPr>
          <w:rFonts w:ascii="Verdana" w:hAnsi="Verdana" w:cs="Arial"/>
          <w:sz w:val="20"/>
          <w:szCs w:val="20"/>
        </w:rPr>
        <w:t>Benjamin TOULLEC</w:t>
      </w:r>
      <w:r w:rsidRPr="00A41A7C">
        <w:rPr>
          <w:rFonts w:ascii="Verdana" w:hAnsi="Verdana" w:cs="Arial"/>
          <w:color w:val="008000"/>
          <w:sz w:val="20"/>
          <w:szCs w:val="20"/>
        </w:rPr>
        <w:t xml:space="preserve"> : email : </w:t>
      </w:r>
      <w:hyperlink r:id="rId6" w:history="1">
        <w:r w:rsidRPr="00A41A7C">
          <w:rPr>
            <w:rStyle w:val="Lienhypertexte"/>
            <w:rFonts w:ascii="Verdana" w:hAnsi="Verdana" w:cs="Arial"/>
            <w:sz w:val="20"/>
            <w:szCs w:val="20"/>
          </w:rPr>
          <w:t>benjamin.toullec@gmail.com</w:t>
        </w:r>
      </w:hyperlink>
    </w:p>
    <w:p w:rsidR="00BA1693" w:rsidRPr="00D86423" w:rsidRDefault="00BA1693" w:rsidP="00BA1693">
      <w:pPr>
        <w:ind w:right="141"/>
        <w:jc w:val="center"/>
        <w:rPr>
          <w:color w:val="008000"/>
        </w:rPr>
      </w:pPr>
    </w:p>
    <w:p w:rsidR="00BA1693" w:rsidRPr="002B1FC6" w:rsidRDefault="00BA1693" w:rsidP="00BA1693">
      <w:pPr>
        <w:jc w:val="center"/>
        <w:rPr>
          <w:rFonts w:ascii="Arial" w:hAnsi="Arial" w:cs="Arial"/>
          <w:b/>
          <w:bCs/>
          <w:color w:val="800000"/>
          <w:sz w:val="48"/>
          <w:szCs w:val="48"/>
        </w:rPr>
      </w:pPr>
      <w:r w:rsidRPr="002B1FC6">
        <w:rPr>
          <w:rFonts w:ascii="Arial" w:hAnsi="Arial" w:cs="Arial"/>
          <w:b/>
          <w:bCs/>
          <w:color w:val="800000"/>
          <w:sz w:val="48"/>
          <w:szCs w:val="48"/>
        </w:rPr>
        <w:t>En Transition 2.0</w:t>
      </w:r>
    </w:p>
    <w:p w:rsidR="00BA1693" w:rsidRPr="00B229C3" w:rsidRDefault="00BA1693" w:rsidP="00BA1693">
      <w:pPr>
        <w:jc w:val="center"/>
        <w:rPr>
          <w:b/>
          <w:i/>
          <w:color w:val="008000"/>
          <w:sz w:val="36"/>
        </w:rPr>
      </w:pPr>
      <w:r w:rsidRPr="00B229C3">
        <w:rPr>
          <w:b/>
          <w:i/>
          <w:color w:val="008000"/>
          <w:sz w:val="36"/>
        </w:rPr>
        <w:t>Une histoire de résilience et d'espoir en des temps extraordinaires</w:t>
      </w:r>
    </w:p>
    <w:p w:rsidR="00BA1693" w:rsidRDefault="00BA1693" w:rsidP="00B229C3">
      <w:pPr>
        <w:jc w:val="center"/>
        <w:rPr>
          <w:rFonts w:ascii="Arial" w:hAnsi="Arial" w:cs="Arial"/>
        </w:rPr>
      </w:pPr>
      <w:r w:rsidRPr="00586AD4">
        <w:rPr>
          <w:sz w:val="20"/>
        </w:rPr>
        <w:cr/>
      </w:r>
      <w:r>
        <w:rPr>
          <w:sz w:val="32"/>
        </w:rPr>
        <w:t xml:space="preserve">Film / </w:t>
      </w:r>
      <w:r w:rsidRPr="00BA1693">
        <w:rPr>
          <w:sz w:val="32"/>
        </w:rPr>
        <w:t>Débat</w:t>
      </w:r>
      <w:r w:rsidRPr="00586AD4">
        <w:rPr>
          <w:sz w:val="40"/>
        </w:rPr>
        <w:cr/>
      </w:r>
      <w:proofErr w:type="gramStart"/>
      <w:r w:rsidR="00B229C3" w:rsidRPr="00B229C3">
        <w:rPr>
          <w:b/>
          <w:bCs/>
          <w:sz w:val="40"/>
        </w:rPr>
        <w:t>m</w:t>
      </w:r>
      <w:r w:rsidRPr="00B229C3">
        <w:rPr>
          <w:b/>
          <w:bCs/>
          <w:sz w:val="40"/>
        </w:rPr>
        <w:t>ercredi</w:t>
      </w:r>
      <w:proofErr w:type="gramEnd"/>
      <w:r w:rsidRPr="00B229C3">
        <w:rPr>
          <w:b/>
          <w:bCs/>
          <w:sz w:val="40"/>
        </w:rPr>
        <w:t xml:space="preserve"> 12 décembre à 20h30</w:t>
      </w:r>
      <w:r w:rsidRPr="00586AD4">
        <w:rPr>
          <w:sz w:val="40"/>
        </w:rPr>
        <w:cr/>
        <w:t xml:space="preserve"> </w:t>
      </w:r>
      <w:r w:rsidRPr="00586AD4">
        <w:cr/>
      </w:r>
      <w:proofErr w:type="gramStart"/>
      <w:r w:rsidRPr="00586AD4">
        <w:rPr>
          <w:sz w:val="40"/>
        </w:rPr>
        <w:t>salle</w:t>
      </w:r>
      <w:proofErr w:type="gramEnd"/>
      <w:r w:rsidRPr="00586AD4">
        <w:rPr>
          <w:sz w:val="40"/>
        </w:rPr>
        <w:t xml:space="preserve"> du  SENECHAL</w:t>
      </w:r>
      <w:r w:rsidRPr="00586AD4">
        <w:rPr>
          <w:sz w:val="40"/>
        </w:rPr>
        <w:cr/>
      </w:r>
      <w:r w:rsidRPr="00AC261F">
        <w:t>17</w:t>
      </w:r>
      <w:r>
        <w:rPr>
          <w:sz w:val="40"/>
        </w:rPr>
        <w:t xml:space="preserve"> </w:t>
      </w:r>
      <w:r w:rsidRPr="00586AD4">
        <w:t xml:space="preserve">Rue de Rémusat </w:t>
      </w:r>
      <w:r>
        <w:t xml:space="preserve">– Toulouse </w:t>
      </w:r>
      <w:r w:rsidRPr="00586AD4">
        <w:t>(métro CAPITOLE)</w:t>
      </w:r>
      <w:r w:rsidRPr="00586AD4">
        <w:cr/>
      </w:r>
      <w:r w:rsidRPr="00586AD4">
        <w:rPr>
          <w:sz w:val="32"/>
        </w:rPr>
        <w:t>Entrée libre</w:t>
      </w:r>
      <w:r w:rsidRPr="00586AD4">
        <w:rPr>
          <w:sz w:val="32"/>
        </w:rPr>
        <w:cr/>
      </w:r>
    </w:p>
    <w:p w:rsidR="005E55B2" w:rsidRDefault="005E55B2">
      <w:pPr>
        <w:sectPr w:rsidR="005E55B2" w:rsidSect="00B229C3">
          <w:pgSz w:w="11906" w:h="16838"/>
          <w:pgMar w:top="851" w:right="567" w:bottom="851" w:left="567" w:header="709" w:footer="709" w:gutter="0"/>
          <w:cols w:space="334"/>
          <w:docGrid w:linePitch="360"/>
        </w:sectPr>
      </w:pPr>
    </w:p>
    <w:p w:rsidR="0053156A" w:rsidRDefault="0053156A"/>
    <w:p w:rsidR="0053156A" w:rsidRDefault="00A85B9A" w:rsidP="00BA1693">
      <w:pPr>
        <w:pStyle w:val="Titre3"/>
        <w:shd w:val="clear" w:color="auto" w:fill="FFFEE6"/>
        <w:rPr>
          <w:rFonts w:ascii="Arial" w:hAnsi="Arial" w:cs="Arial"/>
          <w:color w:val="003300"/>
          <w:sz w:val="14"/>
          <w:szCs w:val="14"/>
        </w:rPr>
      </w:pPr>
      <w:r>
        <w:rPr>
          <w:rFonts w:ascii="Arial" w:hAnsi="Arial" w:cs="Arial"/>
          <w:noProof/>
          <w:color w:val="0000FF"/>
          <w:sz w:val="14"/>
          <w:szCs w:val="14"/>
        </w:rPr>
        <w:drawing>
          <wp:inline distT="0" distB="0" distL="0" distR="0">
            <wp:extent cx="2006600" cy="3251200"/>
            <wp:effectExtent l="19050" t="0" r="0" b="0"/>
            <wp:docPr id="1" name="Image 1" descr="AeT-En-transition 2 mini 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T-En-transition 2 mini 0"/>
                    <pic:cNvPicPr>
                      <a:picLocks noChangeAspect="1" noChangeArrowheads="1"/>
                    </pic:cNvPicPr>
                  </pic:nvPicPr>
                  <pic:blipFill>
                    <a:blip r:embed="rId8" cstate="print"/>
                    <a:srcRect/>
                    <a:stretch>
                      <a:fillRect/>
                    </a:stretch>
                  </pic:blipFill>
                  <pic:spPr bwMode="auto">
                    <a:xfrm>
                      <a:off x="0" y="0"/>
                      <a:ext cx="2006600" cy="3251200"/>
                    </a:xfrm>
                    <a:prstGeom prst="rect">
                      <a:avLst/>
                    </a:prstGeom>
                    <a:noFill/>
                    <a:ln w="9525">
                      <a:noFill/>
                      <a:miter lim="800000"/>
                      <a:headEnd/>
                      <a:tailEnd/>
                    </a:ln>
                  </pic:spPr>
                </pic:pic>
              </a:graphicData>
            </a:graphic>
          </wp:inline>
        </w:drawing>
      </w:r>
      <w:r w:rsidR="0053156A">
        <w:rPr>
          <w:rFonts w:ascii="Arial" w:hAnsi="Arial" w:cs="Arial"/>
          <w:color w:val="003300"/>
          <w:sz w:val="14"/>
          <w:szCs w:val="14"/>
        </w:rPr>
        <w:br w:type="column"/>
      </w:r>
    </w:p>
    <w:p w:rsidR="0053156A" w:rsidRPr="00B229C3" w:rsidRDefault="0053156A" w:rsidP="005E55B2">
      <w:pPr>
        <w:shd w:val="clear" w:color="auto" w:fill="FFFEE6"/>
        <w:ind w:left="180" w:right="180"/>
        <w:jc w:val="both"/>
        <w:rPr>
          <w:rFonts w:ascii="Arial" w:hAnsi="Arial" w:cs="Arial"/>
          <w:color w:val="003300"/>
          <w:sz w:val="22"/>
          <w:szCs w:val="14"/>
        </w:rPr>
      </w:pPr>
      <w:r w:rsidRPr="00B229C3">
        <w:rPr>
          <w:rFonts w:ascii="Arial" w:hAnsi="Arial" w:cs="Arial"/>
          <w:color w:val="003300"/>
          <w:sz w:val="22"/>
          <w:szCs w:val="14"/>
        </w:rPr>
        <w:t xml:space="preserve">Ce film est une immersion inspirante dans le mouvement des </w:t>
      </w:r>
      <w:hyperlink r:id="rId9" w:history="1">
        <w:r w:rsidRPr="00B229C3">
          <w:rPr>
            <w:rFonts w:ascii="Arial" w:hAnsi="Arial" w:cs="Arial"/>
            <w:color w:val="003300"/>
            <w:sz w:val="22"/>
            <w:szCs w:val="14"/>
          </w:rPr>
          <w:t>initiatives de transition</w:t>
        </w:r>
      </w:hyperlink>
      <w:r w:rsidRPr="00B229C3">
        <w:rPr>
          <w:rFonts w:ascii="Arial" w:hAnsi="Arial" w:cs="Arial"/>
          <w:color w:val="003300"/>
          <w:sz w:val="22"/>
          <w:szCs w:val="14"/>
        </w:rPr>
        <w:t xml:space="preserve"> : partout dans le monde, l'histoire de gens ordinaires qui font des choses extraordinaires sont présentées dans </w:t>
      </w:r>
      <w:hyperlink r:id="rId10" w:tgtFrame="_blank" w:history="1">
        <w:r w:rsidRPr="00B229C3">
          <w:rPr>
            <w:rFonts w:ascii="Arial" w:hAnsi="Arial" w:cs="Arial"/>
            <w:color w:val="003300"/>
            <w:sz w:val="22"/>
            <w:szCs w:val="14"/>
          </w:rPr>
          <w:t>ce film</w:t>
        </w:r>
      </w:hyperlink>
      <w:r w:rsidRPr="00B229C3">
        <w:rPr>
          <w:rFonts w:ascii="Arial" w:hAnsi="Arial" w:cs="Arial"/>
          <w:color w:val="003300"/>
          <w:sz w:val="22"/>
          <w:szCs w:val="14"/>
        </w:rPr>
        <w:t xml:space="preserve"> résolument lucide et positif. On y découvre de petits territoires et des communautés locales qui impriment leur propre monnaie, qui produisent de plus en plus leur nourriture et leur énergie, qui relocalisent leur économie, qui reconstruisent du lien et de la solidarité…</w:t>
      </w:r>
    </w:p>
    <w:p w:rsidR="0053156A" w:rsidRPr="00B229C3" w:rsidRDefault="0053156A" w:rsidP="0053156A">
      <w:pPr>
        <w:shd w:val="clear" w:color="auto" w:fill="FFFEE6"/>
        <w:ind w:left="180" w:right="180"/>
        <w:rPr>
          <w:rFonts w:ascii="Arial" w:hAnsi="Arial" w:cs="Arial"/>
          <w:color w:val="003300"/>
          <w:sz w:val="22"/>
          <w:szCs w:val="14"/>
        </w:rPr>
      </w:pPr>
      <w:r w:rsidRPr="00B229C3">
        <w:rPr>
          <w:rFonts w:ascii="Arial" w:hAnsi="Arial" w:cs="Arial"/>
          <w:color w:val="003300"/>
          <w:sz w:val="22"/>
          <w:szCs w:val="14"/>
        </w:rPr>
        <w:t xml:space="preserve">  </w:t>
      </w:r>
    </w:p>
    <w:p w:rsidR="0053156A" w:rsidRPr="00B229C3" w:rsidRDefault="0053156A" w:rsidP="005E55B2">
      <w:pPr>
        <w:shd w:val="clear" w:color="auto" w:fill="FFFEE6"/>
        <w:ind w:left="180" w:right="180"/>
        <w:jc w:val="both"/>
        <w:rPr>
          <w:rFonts w:ascii="Arial" w:hAnsi="Arial" w:cs="Arial"/>
          <w:color w:val="003300"/>
          <w:sz w:val="22"/>
          <w:szCs w:val="14"/>
        </w:rPr>
      </w:pPr>
      <w:r w:rsidRPr="00B229C3">
        <w:rPr>
          <w:rFonts w:ascii="Arial" w:hAnsi="Arial" w:cs="Arial"/>
          <w:color w:val="003300"/>
          <w:sz w:val="22"/>
          <w:szCs w:val="14"/>
        </w:rPr>
        <w:t xml:space="preserve">Ces idées et ces projets se propagent à très grande vitesse </w:t>
      </w:r>
      <w:hyperlink r:id="rId11" w:tgtFrame="_blank" w:history="1">
        <w:r w:rsidRPr="00B229C3">
          <w:rPr>
            <w:rFonts w:ascii="Arial" w:hAnsi="Arial" w:cs="Arial"/>
            <w:color w:val="003300"/>
            <w:sz w:val="22"/>
            <w:szCs w:val="14"/>
          </w:rPr>
          <w:t>à travers le monde</w:t>
        </w:r>
      </w:hyperlink>
      <w:r w:rsidRPr="00B229C3">
        <w:rPr>
          <w:rFonts w:ascii="Arial" w:hAnsi="Arial" w:cs="Arial"/>
          <w:color w:val="003300"/>
          <w:sz w:val="22"/>
          <w:szCs w:val="14"/>
        </w:rPr>
        <w:t xml:space="preserve">, et commencent de plus en plus à concerner aussi les régions du monde moins favorisées, comme par exemple la Roumanie, le Brésil, le chili, l'Inde ou l'Afrique du Sud. </w:t>
      </w:r>
    </w:p>
    <w:p w:rsidR="0053156A" w:rsidRPr="00B229C3" w:rsidRDefault="0053156A" w:rsidP="0053156A">
      <w:pPr>
        <w:shd w:val="clear" w:color="auto" w:fill="FFFEE6"/>
        <w:ind w:left="180" w:right="180"/>
        <w:rPr>
          <w:rFonts w:ascii="Arial" w:hAnsi="Arial" w:cs="Arial"/>
          <w:color w:val="003300"/>
          <w:sz w:val="22"/>
          <w:szCs w:val="14"/>
        </w:rPr>
      </w:pPr>
      <w:r w:rsidRPr="00B229C3">
        <w:rPr>
          <w:rFonts w:ascii="Arial" w:hAnsi="Arial" w:cs="Arial"/>
          <w:color w:val="003300"/>
          <w:sz w:val="22"/>
          <w:szCs w:val="14"/>
        </w:rPr>
        <w:t xml:space="preserve">  </w:t>
      </w:r>
    </w:p>
    <w:p w:rsidR="0053156A" w:rsidRPr="00B229C3" w:rsidRDefault="0053156A" w:rsidP="005E55B2">
      <w:pPr>
        <w:shd w:val="clear" w:color="auto" w:fill="FFFEE6"/>
        <w:ind w:left="180" w:right="180"/>
        <w:jc w:val="both"/>
        <w:rPr>
          <w:rFonts w:ascii="Arial" w:hAnsi="Arial" w:cs="Arial"/>
          <w:color w:val="003300"/>
          <w:sz w:val="20"/>
          <w:szCs w:val="14"/>
        </w:rPr>
      </w:pPr>
      <w:r w:rsidRPr="00B229C3">
        <w:rPr>
          <w:rFonts w:ascii="Arial" w:hAnsi="Arial" w:cs="Arial"/>
          <w:color w:val="003300"/>
          <w:sz w:val="22"/>
          <w:szCs w:val="14"/>
        </w:rPr>
        <w:t xml:space="preserve">Il s'agit d'une expérimentation citoyenne sociale et optimiste, qui propose des réponses et des solutions positives en </w:t>
      </w:r>
      <w:hyperlink r:id="rId12" w:history="1">
        <w:r w:rsidRPr="00B229C3">
          <w:rPr>
            <w:rFonts w:ascii="Arial" w:hAnsi="Arial" w:cs="Arial"/>
            <w:color w:val="003300"/>
            <w:sz w:val="22"/>
            <w:szCs w:val="14"/>
          </w:rPr>
          <w:t>ces temps d’incertitude</w:t>
        </w:r>
      </w:hyperlink>
      <w:r w:rsidRPr="00B229C3">
        <w:rPr>
          <w:rFonts w:ascii="Arial" w:hAnsi="Arial" w:cs="Arial"/>
          <w:color w:val="003300"/>
          <w:sz w:val="22"/>
          <w:szCs w:val="14"/>
        </w:rPr>
        <w:t xml:space="preserve">. Dans un monde inondé de tristesse, ce </w:t>
      </w:r>
      <w:proofErr w:type="gramStart"/>
      <w:r w:rsidRPr="00B229C3">
        <w:rPr>
          <w:rFonts w:ascii="Arial" w:hAnsi="Arial" w:cs="Arial"/>
          <w:color w:val="003300"/>
          <w:sz w:val="22"/>
          <w:szCs w:val="14"/>
        </w:rPr>
        <w:t>film</w:t>
      </w:r>
      <w:proofErr w:type="gramEnd"/>
      <w:r w:rsidRPr="00B229C3">
        <w:rPr>
          <w:rFonts w:ascii="Arial" w:hAnsi="Arial" w:cs="Arial"/>
          <w:color w:val="003300"/>
          <w:sz w:val="22"/>
          <w:szCs w:val="14"/>
        </w:rPr>
        <w:t xml:space="preserve"> nous raconte des histoires vraies d’espoir, d’ingéniosité et nous montre ce qui arrive quand on commence à planter des légumes dans des endroits inattendus...</w:t>
      </w:r>
      <w:r w:rsidRPr="00B229C3">
        <w:rPr>
          <w:rFonts w:ascii="Arial" w:hAnsi="Arial" w:cs="Arial"/>
          <w:color w:val="003300"/>
          <w:sz w:val="20"/>
          <w:szCs w:val="14"/>
        </w:rPr>
        <w:t xml:space="preserve"> </w:t>
      </w:r>
    </w:p>
    <w:p w:rsidR="0053156A" w:rsidRPr="0053156A" w:rsidRDefault="0053156A" w:rsidP="005E55B2">
      <w:pPr>
        <w:shd w:val="clear" w:color="auto" w:fill="FFFEE6"/>
        <w:ind w:left="180" w:right="180"/>
        <w:jc w:val="both"/>
        <w:rPr>
          <w:rFonts w:ascii="Arial" w:hAnsi="Arial" w:cs="Arial"/>
          <w:color w:val="003300"/>
          <w:sz w:val="18"/>
          <w:szCs w:val="14"/>
        </w:rPr>
      </w:pPr>
      <w:r w:rsidRPr="0053156A">
        <w:rPr>
          <w:rFonts w:ascii="Arial" w:hAnsi="Arial" w:cs="Arial"/>
          <w:color w:val="003300"/>
          <w:sz w:val="18"/>
          <w:szCs w:val="14"/>
        </w:rPr>
        <w:t xml:space="preserve">  </w:t>
      </w:r>
    </w:p>
    <w:p w:rsidR="005E55B2" w:rsidRDefault="005E55B2" w:rsidP="0053156A">
      <w:pPr>
        <w:pStyle w:val="Titre3"/>
        <w:shd w:val="clear" w:color="auto" w:fill="FFFEE6"/>
        <w:rPr>
          <w:rFonts w:ascii="Arial" w:hAnsi="Arial" w:cs="Arial"/>
          <w:color w:val="003300"/>
          <w:sz w:val="14"/>
          <w:szCs w:val="14"/>
        </w:rPr>
      </w:pPr>
    </w:p>
    <w:p w:rsidR="00BA1693" w:rsidRDefault="00BA1693" w:rsidP="0053156A">
      <w:pPr>
        <w:pStyle w:val="Titre3"/>
        <w:shd w:val="clear" w:color="auto" w:fill="FFFEE6"/>
        <w:rPr>
          <w:rFonts w:ascii="Arial" w:hAnsi="Arial" w:cs="Arial"/>
          <w:color w:val="003300"/>
          <w:sz w:val="14"/>
          <w:szCs w:val="14"/>
        </w:rPr>
        <w:sectPr w:rsidR="00BA1693" w:rsidSect="00B229C3">
          <w:type w:val="continuous"/>
          <w:pgSz w:w="11906" w:h="16838"/>
          <w:pgMar w:top="1418" w:right="851" w:bottom="1418" w:left="1418" w:header="709" w:footer="709" w:gutter="0"/>
          <w:cols w:num="2" w:space="708" w:equalWidth="0">
            <w:col w:w="2551" w:space="708"/>
            <w:col w:w="6378"/>
          </w:cols>
          <w:docGrid w:linePitch="360"/>
        </w:sectPr>
      </w:pPr>
    </w:p>
    <w:p w:rsidR="00BA1693" w:rsidRDefault="00BA1693" w:rsidP="00BA1693">
      <w:pPr>
        <w:pStyle w:val="Titre3"/>
        <w:shd w:val="clear" w:color="auto" w:fill="FFFEE6"/>
        <w:jc w:val="center"/>
        <w:rPr>
          <w:rFonts w:ascii="Arial" w:hAnsi="Arial" w:cs="Arial"/>
          <w:color w:val="003300"/>
          <w:sz w:val="14"/>
          <w:szCs w:val="14"/>
        </w:rPr>
      </w:pPr>
    </w:p>
    <w:p w:rsidR="00BA1693" w:rsidRDefault="00BA1693" w:rsidP="00BA1693">
      <w:pPr>
        <w:pStyle w:val="Titre3"/>
        <w:shd w:val="clear" w:color="auto" w:fill="FFFEE6"/>
        <w:jc w:val="center"/>
        <w:rPr>
          <w:rFonts w:ascii="Arial" w:hAnsi="Arial" w:cs="Arial"/>
          <w:color w:val="003300"/>
          <w:sz w:val="14"/>
          <w:szCs w:val="14"/>
        </w:rPr>
      </w:pPr>
    </w:p>
    <w:p w:rsidR="00BA1693" w:rsidRDefault="00BA1693" w:rsidP="00BA1693">
      <w:pPr>
        <w:pStyle w:val="Titre3"/>
        <w:shd w:val="clear" w:color="auto" w:fill="FFFEE6"/>
        <w:jc w:val="center"/>
        <w:rPr>
          <w:rFonts w:ascii="Arial" w:hAnsi="Arial" w:cs="Arial"/>
          <w:color w:val="003300"/>
          <w:sz w:val="14"/>
          <w:szCs w:val="14"/>
        </w:rPr>
      </w:pPr>
    </w:p>
    <w:p w:rsidR="00BA1693" w:rsidRPr="00BA1693" w:rsidRDefault="00BA1693" w:rsidP="00BA1693">
      <w:pPr>
        <w:pStyle w:val="Titre3"/>
        <w:shd w:val="clear" w:color="auto" w:fill="FFFEE6"/>
        <w:jc w:val="center"/>
        <w:rPr>
          <w:rFonts w:ascii="Arial" w:hAnsi="Arial" w:cs="Arial"/>
          <w:color w:val="auto"/>
          <w:sz w:val="24"/>
          <w:szCs w:val="32"/>
        </w:rPr>
      </w:pPr>
      <w:r w:rsidRPr="00BA1693">
        <w:rPr>
          <w:rFonts w:ascii="Arial" w:hAnsi="Arial" w:cs="Arial"/>
          <w:color w:val="auto"/>
          <w:sz w:val="24"/>
          <w:szCs w:val="32"/>
        </w:rPr>
        <w:t xml:space="preserve">Soirée organisée avec le soutien des </w:t>
      </w:r>
    </w:p>
    <w:p w:rsidR="00BA1693" w:rsidRDefault="00BA1693" w:rsidP="00BA1693">
      <w:pPr>
        <w:pStyle w:val="Titre3"/>
        <w:shd w:val="clear" w:color="auto" w:fill="FFFEE6"/>
        <w:jc w:val="center"/>
        <w:rPr>
          <w:rFonts w:ascii="Arial" w:hAnsi="Arial" w:cs="Arial"/>
          <w:color w:val="003300"/>
          <w:sz w:val="14"/>
          <w:szCs w:val="14"/>
        </w:rPr>
      </w:pPr>
    </w:p>
    <w:p w:rsidR="00BA1693" w:rsidRDefault="00A85B9A" w:rsidP="00BA1693">
      <w:pPr>
        <w:pStyle w:val="Titre3"/>
        <w:shd w:val="clear" w:color="auto" w:fill="FFFEE6"/>
        <w:jc w:val="center"/>
        <w:rPr>
          <w:rFonts w:ascii="Arial" w:hAnsi="Arial" w:cs="Arial"/>
          <w:color w:val="003300"/>
          <w:sz w:val="14"/>
          <w:szCs w:val="14"/>
        </w:rPr>
      </w:pPr>
      <w:r>
        <w:rPr>
          <w:noProof/>
          <w:color w:val="000000"/>
        </w:rPr>
        <w:drawing>
          <wp:inline distT="0" distB="0" distL="0" distR="0">
            <wp:extent cx="3263900" cy="571500"/>
            <wp:effectExtent l="19050" t="0" r="0" b="0"/>
            <wp:docPr id="2" name="Imag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3" cstate="print"/>
                    <a:srcRect/>
                    <a:stretch>
                      <a:fillRect/>
                    </a:stretch>
                  </pic:blipFill>
                  <pic:spPr bwMode="auto">
                    <a:xfrm>
                      <a:off x="0" y="0"/>
                      <a:ext cx="3263900" cy="571500"/>
                    </a:xfrm>
                    <a:prstGeom prst="rect">
                      <a:avLst/>
                    </a:prstGeom>
                    <a:noFill/>
                    <a:ln w="9525">
                      <a:noFill/>
                      <a:miter lim="800000"/>
                      <a:headEnd/>
                      <a:tailEnd/>
                    </a:ln>
                  </pic:spPr>
                </pic:pic>
              </a:graphicData>
            </a:graphic>
          </wp:inline>
        </w:drawing>
      </w:r>
    </w:p>
    <w:sectPr w:rsidR="00BA1693" w:rsidSect="00BA1693">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hyphenationZone w:val="425"/>
  <w:characterSpacingControl w:val="doNotCompress"/>
  <w:compat/>
  <w:rsids>
    <w:rsidRoot w:val="0053156A"/>
    <w:rsid w:val="00222992"/>
    <w:rsid w:val="002B1FC6"/>
    <w:rsid w:val="00504ABA"/>
    <w:rsid w:val="0053156A"/>
    <w:rsid w:val="005E55B2"/>
    <w:rsid w:val="008E73CA"/>
    <w:rsid w:val="009940A5"/>
    <w:rsid w:val="00A41A7C"/>
    <w:rsid w:val="00A51E91"/>
    <w:rsid w:val="00A85B9A"/>
    <w:rsid w:val="00B229C3"/>
    <w:rsid w:val="00BA1693"/>
    <w:rsid w:val="00BD7FCB"/>
    <w:rsid w:val="00DA58C7"/>
    <w:rsid w:val="00E54916"/>
    <w:rsid w:val="00EA28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693"/>
    <w:rPr>
      <w:sz w:val="24"/>
      <w:szCs w:val="24"/>
    </w:rPr>
  </w:style>
  <w:style w:type="paragraph" w:styleId="Titre3">
    <w:name w:val="heading 3"/>
    <w:basedOn w:val="Normal"/>
    <w:qFormat/>
    <w:rsid w:val="0053156A"/>
    <w:pPr>
      <w:outlineLvl w:val="2"/>
    </w:pPr>
    <w:rPr>
      <w:b/>
      <w:bCs/>
      <w:color w:val="800000"/>
      <w:sz w:val="27"/>
      <w:szCs w:val="27"/>
    </w:rPr>
  </w:style>
  <w:style w:type="paragraph" w:styleId="Titre4">
    <w:name w:val="heading 4"/>
    <w:basedOn w:val="Normal"/>
    <w:qFormat/>
    <w:rsid w:val="0053156A"/>
    <w:pPr>
      <w:spacing w:before="100" w:beforeAutospacing="1" w:after="100" w:afterAutospacing="1"/>
      <w:outlineLvl w:val="3"/>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BA1693"/>
    <w:rPr>
      <w:color w:val="0000FF"/>
      <w:u w:val="single"/>
    </w:rPr>
  </w:style>
  <w:style w:type="paragraph" w:styleId="Textedebulles">
    <w:name w:val="Balloon Text"/>
    <w:basedOn w:val="Normal"/>
    <w:link w:val="TextedebullesCar"/>
    <w:rsid w:val="009940A5"/>
    <w:rPr>
      <w:rFonts w:ascii="Tahoma" w:hAnsi="Tahoma" w:cs="Tahoma"/>
      <w:sz w:val="16"/>
      <w:szCs w:val="16"/>
    </w:rPr>
  </w:style>
  <w:style w:type="character" w:customStyle="1" w:styleId="TextedebullesCar">
    <w:name w:val="Texte de bulles Car"/>
    <w:basedOn w:val="Policepardfaut"/>
    <w:link w:val="Textedebulles"/>
    <w:rsid w:val="00994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690925">
      <w:bodyDiv w:val="1"/>
      <w:marLeft w:val="0"/>
      <w:marRight w:val="0"/>
      <w:marTop w:val="0"/>
      <w:marBottom w:val="0"/>
      <w:divBdr>
        <w:top w:val="none" w:sz="0" w:space="0" w:color="auto"/>
        <w:left w:val="none" w:sz="0" w:space="0" w:color="auto"/>
        <w:bottom w:val="none" w:sz="0" w:space="0" w:color="auto"/>
        <w:right w:val="none" w:sz="0" w:space="0" w:color="auto"/>
      </w:divBdr>
      <w:divsChild>
        <w:div w:id="1964460383">
          <w:marLeft w:val="0"/>
          <w:marRight w:val="0"/>
          <w:marTop w:val="0"/>
          <w:marBottom w:val="0"/>
          <w:divBdr>
            <w:top w:val="none" w:sz="0" w:space="0" w:color="auto"/>
            <w:left w:val="none" w:sz="0" w:space="0" w:color="auto"/>
            <w:bottom w:val="none" w:sz="0" w:space="0" w:color="auto"/>
            <w:right w:val="none" w:sz="0" w:space="0" w:color="auto"/>
          </w:divBdr>
          <w:divsChild>
            <w:div w:id="1489125550">
              <w:marLeft w:val="0"/>
              <w:marRight w:val="0"/>
              <w:marTop w:val="0"/>
              <w:marBottom w:val="0"/>
              <w:divBdr>
                <w:top w:val="single" w:sz="12" w:space="0" w:color="F0D700"/>
                <w:left w:val="none" w:sz="0" w:space="0" w:color="auto"/>
                <w:bottom w:val="none" w:sz="0" w:space="0" w:color="auto"/>
                <w:right w:val="none" w:sz="0" w:space="0" w:color="auto"/>
              </w:divBdr>
              <w:divsChild>
                <w:div w:id="1995642957">
                  <w:marLeft w:val="120"/>
                  <w:marRight w:val="0"/>
                  <w:marTop w:val="0"/>
                  <w:marBottom w:val="0"/>
                  <w:divBdr>
                    <w:top w:val="none" w:sz="0" w:space="0" w:color="auto"/>
                    <w:left w:val="none" w:sz="0" w:space="0" w:color="auto"/>
                    <w:bottom w:val="none" w:sz="0" w:space="0" w:color="auto"/>
                    <w:right w:val="none" w:sz="0" w:space="0" w:color="auto"/>
                  </w:divBdr>
                  <w:divsChild>
                    <w:div w:id="1763185481">
                      <w:marLeft w:val="0"/>
                      <w:marRight w:val="0"/>
                      <w:marTop w:val="0"/>
                      <w:marBottom w:val="0"/>
                      <w:divBdr>
                        <w:top w:val="none" w:sz="0" w:space="0" w:color="auto"/>
                        <w:left w:val="none" w:sz="0" w:space="0" w:color="auto"/>
                        <w:bottom w:val="none" w:sz="0" w:space="0" w:color="auto"/>
                        <w:right w:val="none" w:sz="0" w:space="0" w:color="auto"/>
                      </w:divBdr>
                      <w:divsChild>
                        <w:div w:id="231081950">
                          <w:marLeft w:val="0"/>
                          <w:marRight w:val="0"/>
                          <w:marTop w:val="0"/>
                          <w:marBottom w:val="0"/>
                          <w:divBdr>
                            <w:top w:val="none" w:sz="0" w:space="0" w:color="auto"/>
                            <w:left w:val="none" w:sz="0" w:space="0" w:color="auto"/>
                            <w:bottom w:val="none" w:sz="0" w:space="0" w:color="auto"/>
                            <w:right w:val="none" w:sz="0" w:space="0" w:color="auto"/>
                          </w:divBdr>
                          <w:divsChild>
                            <w:div w:id="1277181046">
                              <w:marLeft w:val="0"/>
                              <w:marRight w:val="0"/>
                              <w:marTop w:val="120"/>
                              <w:marBottom w:val="0"/>
                              <w:divBdr>
                                <w:top w:val="none" w:sz="0" w:space="0" w:color="auto"/>
                                <w:left w:val="none" w:sz="0" w:space="0" w:color="auto"/>
                                <w:bottom w:val="none" w:sz="0" w:space="0" w:color="auto"/>
                                <w:right w:val="none" w:sz="0" w:space="0" w:color="auto"/>
                              </w:divBdr>
                              <w:divsChild>
                                <w:div w:id="592470625">
                                  <w:marLeft w:val="60"/>
                                  <w:marRight w:val="60"/>
                                  <w:marTop w:val="60"/>
                                  <w:marBottom w:val="60"/>
                                  <w:divBdr>
                                    <w:top w:val="none" w:sz="0" w:space="0" w:color="auto"/>
                                    <w:left w:val="single" w:sz="48" w:space="3" w:color="EFFFC8"/>
                                    <w:bottom w:val="single" w:sz="4" w:space="3" w:color="FFFEE6"/>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idata.over-blog.com/4/15/08/48/Ath-en-transition/AeT-En-transition-2-mini_0.jpg" TargetMode="External"/><Relationship Id="rId12" Type="http://schemas.openxmlformats.org/officeDocument/2006/relationships/hyperlink" Target="http://athentransition.over-blog.org/pages/Objectifs_des_Villes_en_Transition-430176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jamin.toullec@gmail.com" TargetMode="External"/><Relationship Id="rId11" Type="http://schemas.openxmlformats.org/officeDocument/2006/relationships/hyperlink" Target="http://www.transitionnetwork.org/initiatives/map" TargetMode="External"/><Relationship Id="rId5" Type="http://schemas.openxmlformats.org/officeDocument/2006/relationships/hyperlink" Target="mailto:j.gonzales@laposte.net" TargetMode="External"/><Relationship Id="rId15" Type="http://schemas.openxmlformats.org/officeDocument/2006/relationships/theme" Target="theme/theme1.xml"/><Relationship Id="rId10" Type="http://schemas.openxmlformats.org/officeDocument/2006/relationships/hyperlink" Target="http://www.intransitionmovie.com/fr/" TargetMode="External"/><Relationship Id="rId4" Type="http://schemas.openxmlformats.org/officeDocument/2006/relationships/hyperlink" Target="http://fr.wiser.org/group/ToulouseTransition" TargetMode="External"/><Relationship Id="rId9" Type="http://schemas.openxmlformats.org/officeDocument/2006/relationships/hyperlink" Target="http://athentransition.over-blog.org/pages/Le_Mouvement_mondial_des_Initiatives_de_Transition-4299084.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1781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En Transition 2</vt:lpstr>
    </vt:vector>
  </TitlesOfParts>
  <Company/>
  <LinksUpToDate>false</LinksUpToDate>
  <CharactersWithSpaces>2100</CharactersWithSpaces>
  <SharedDoc>false</SharedDoc>
  <HLinks>
    <vt:vector size="48" baseType="variant">
      <vt:variant>
        <vt:i4>589905</vt:i4>
      </vt:variant>
      <vt:variant>
        <vt:i4>24</vt:i4>
      </vt:variant>
      <vt:variant>
        <vt:i4>0</vt:i4>
      </vt:variant>
      <vt:variant>
        <vt:i4>5</vt:i4>
      </vt:variant>
      <vt:variant>
        <vt:lpwstr>http://athentransition.over-blog.org/pages/Objectifs_des_Villes_en_Transition-4301763.html</vt:lpwstr>
      </vt:variant>
      <vt:variant>
        <vt:lpwstr/>
      </vt:variant>
      <vt:variant>
        <vt:i4>4521992</vt:i4>
      </vt:variant>
      <vt:variant>
        <vt:i4>21</vt:i4>
      </vt:variant>
      <vt:variant>
        <vt:i4>0</vt:i4>
      </vt:variant>
      <vt:variant>
        <vt:i4>5</vt:i4>
      </vt:variant>
      <vt:variant>
        <vt:lpwstr>http://www.transitionnetwork.org/initiatives/map</vt:lpwstr>
      </vt:variant>
      <vt:variant>
        <vt:lpwstr/>
      </vt:variant>
      <vt:variant>
        <vt:i4>393302</vt:i4>
      </vt:variant>
      <vt:variant>
        <vt:i4>18</vt:i4>
      </vt:variant>
      <vt:variant>
        <vt:i4>0</vt:i4>
      </vt:variant>
      <vt:variant>
        <vt:i4>5</vt:i4>
      </vt:variant>
      <vt:variant>
        <vt:lpwstr>http://www.intransitionmovie.com/fr/</vt:lpwstr>
      </vt:variant>
      <vt:variant>
        <vt:lpwstr/>
      </vt:variant>
      <vt:variant>
        <vt:i4>2031711</vt:i4>
      </vt:variant>
      <vt:variant>
        <vt:i4>15</vt:i4>
      </vt:variant>
      <vt:variant>
        <vt:i4>0</vt:i4>
      </vt:variant>
      <vt:variant>
        <vt:i4>5</vt:i4>
      </vt:variant>
      <vt:variant>
        <vt:lpwstr>http://athentransition.over-blog.org/pages/Le_Mouvement_mondial_des_Initiatives_de_Transition-4299084.html</vt:lpwstr>
      </vt:variant>
      <vt:variant>
        <vt:lpwstr/>
      </vt:variant>
      <vt:variant>
        <vt:i4>6946881</vt:i4>
      </vt:variant>
      <vt:variant>
        <vt:i4>9</vt:i4>
      </vt:variant>
      <vt:variant>
        <vt:i4>0</vt:i4>
      </vt:variant>
      <vt:variant>
        <vt:i4>5</vt:i4>
      </vt:variant>
      <vt:variant>
        <vt:lpwstr>http://idata.over-blog.com/4/15/08/48/Ath-en-transition/AeT-En-transition-2-mini_0.jpg</vt:lpwstr>
      </vt:variant>
      <vt:variant>
        <vt:lpwstr/>
      </vt:variant>
      <vt:variant>
        <vt:i4>2818113</vt:i4>
      </vt:variant>
      <vt:variant>
        <vt:i4>6</vt:i4>
      </vt:variant>
      <vt:variant>
        <vt:i4>0</vt:i4>
      </vt:variant>
      <vt:variant>
        <vt:i4>5</vt:i4>
      </vt:variant>
      <vt:variant>
        <vt:lpwstr>mailto:benjamin.toullec@gmail.com</vt:lpwstr>
      </vt:variant>
      <vt:variant>
        <vt:lpwstr/>
      </vt:variant>
      <vt:variant>
        <vt:i4>7602186</vt:i4>
      </vt:variant>
      <vt:variant>
        <vt:i4>3</vt:i4>
      </vt:variant>
      <vt:variant>
        <vt:i4>0</vt:i4>
      </vt:variant>
      <vt:variant>
        <vt:i4>5</vt:i4>
      </vt:variant>
      <vt:variant>
        <vt:lpwstr>mailto:j.gonzales@laposte.net</vt:lpwstr>
      </vt:variant>
      <vt:variant>
        <vt:lpwstr/>
      </vt:variant>
      <vt:variant>
        <vt:i4>5570589</vt:i4>
      </vt:variant>
      <vt:variant>
        <vt:i4>0</vt:i4>
      </vt:variant>
      <vt:variant>
        <vt:i4>0</vt:i4>
      </vt:variant>
      <vt:variant>
        <vt:i4>5</vt:i4>
      </vt:variant>
      <vt:variant>
        <vt:lpwstr>http://fr.wiser.org/group/ToulouseTransition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Transition 2</dc:title>
  <dc:subject/>
  <dc:creator>joseph Gonzalés</dc:creator>
  <cp:keywords/>
  <dc:description/>
  <cp:lastModifiedBy>Invité</cp:lastModifiedBy>
  <cp:revision>2</cp:revision>
  <dcterms:created xsi:type="dcterms:W3CDTF">2012-12-10T21:10:00Z</dcterms:created>
  <dcterms:modified xsi:type="dcterms:W3CDTF">2012-12-10T21:10:00Z</dcterms:modified>
</cp:coreProperties>
</file>